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50" w:rsidRDefault="003E3AF7" w:rsidP="003E3AF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E3AF7">
        <w:rPr>
          <w:rFonts w:ascii="Times New Roman" w:hAnsi="Times New Roman" w:cs="Times New Roman"/>
          <w:sz w:val="24"/>
          <w:szCs w:val="24"/>
        </w:rPr>
        <w:t>Приложение</w:t>
      </w:r>
      <w:r w:rsidR="00970503"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14763C" w:rsidRPr="003E3AF7" w:rsidRDefault="003E3AF7" w:rsidP="003E3AF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E3AF7">
        <w:rPr>
          <w:rFonts w:ascii="Times New Roman" w:hAnsi="Times New Roman" w:cs="Times New Roman"/>
          <w:sz w:val="24"/>
          <w:szCs w:val="24"/>
        </w:rPr>
        <w:t>к распоряжению председателя</w:t>
      </w:r>
    </w:p>
    <w:p w:rsidR="003E3AF7" w:rsidRPr="003E3AF7" w:rsidRDefault="003E3AF7" w:rsidP="003E3AF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E3AF7">
        <w:rPr>
          <w:rFonts w:ascii="Times New Roman" w:hAnsi="Times New Roman" w:cs="Times New Roman"/>
          <w:sz w:val="24"/>
          <w:szCs w:val="24"/>
        </w:rPr>
        <w:t>Контрольно-счетной комиссии</w:t>
      </w:r>
    </w:p>
    <w:p w:rsidR="003E3AF7" w:rsidRPr="003E3AF7" w:rsidRDefault="003E3AF7" w:rsidP="003E3AF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E3AF7">
        <w:rPr>
          <w:rFonts w:ascii="Times New Roman" w:hAnsi="Times New Roman" w:cs="Times New Roman"/>
          <w:sz w:val="24"/>
          <w:szCs w:val="24"/>
        </w:rPr>
        <w:t>городского округа Кинешма</w:t>
      </w:r>
    </w:p>
    <w:p w:rsidR="003E3AF7" w:rsidRDefault="003E3AF7" w:rsidP="003E3AF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E3AF7">
        <w:rPr>
          <w:rFonts w:ascii="Times New Roman" w:hAnsi="Times New Roman" w:cs="Times New Roman"/>
          <w:sz w:val="24"/>
          <w:szCs w:val="24"/>
        </w:rPr>
        <w:t xml:space="preserve">от </w:t>
      </w:r>
      <w:r w:rsidR="00566E3E">
        <w:rPr>
          <w:rFonts w:ascii="Times New Roman" w:hAnsi="Times New Roman" w:cs="Times New Roman"/>
          <w:sz w:val="24"/>
          <w:szCs w:val="24"/>
        </w:rPr>
        <w:t>29.12.2023 № 31</w:t>
      </w:r>
    </w:p>
    <w:p w:rsidR="00487550" w:rsidRDefault="00487550" w:rsidP="003E3A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7550" w:rsidRPr="004815E9" w:rsidRDefault="00BD6732" w:rsidP="003E3A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ПОЛИТИКА</w:t>
      </w:r>
    </w:p>
    <w:p w:rsidR="00487550" w:rsidRPr="004815E9" w:rsidRDefault="003E3AF7" w:rsidP="003E3A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5E9">
        <w:rPr>
          <w:rFonts w:ascii="Times New Roman" w:hAnsi="Times New Roman" w:cs="Times New Roman"/>
          <w:b/>
          <w:sz w:val="28"/>
          <w:szCs w:val="28"/>
        </w:rPr>
        <w:t xml:space="preserve">информационной безопасности Контрольно-счетной комиссии </w:t>
      </w:r>
    </w:p>
    <w:p w:rsidR="003E3AF7" w:rsidRPr="004815E9" w:rsidRDefault="003E3AF7" w:rsidP="003E3A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5E9">
        <w:rPr>
          <w:rFonts w:ascii="Times New Roman" w:hAnsi="Times New Roman" w:cs="Times New Roman"/>
          <w:b/>
          <w:sz w:val="28"/>
          <w:szCs w:val="28"/>
        </w:rPr>
        <w:t>городского округа Кинешма</w:t>
      </w:r>
    </w:p>
    <w:p w:rsidR="00487550" w:rsidRPr="004815E9" w:rsidRDefault="00487550" w:rsidP="003E3A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550" w:rsidRDefault="00A1048F" w:rsidP="00A1048F">
      <w:pPr>
        <w:pStyle w:val="1"/>
        <w:numPr>
          <w:ilvl w:val="0"/>
          <w:numId w:val="0"/>
        </w:numPr>
        <w:spacing w:before="0"/>
        <w:ind w:right="283" w:firstLine="708"/>
        <w:rPr>
          <w:rFonts w:ascii="Times New Roman" w:hAnsi="Times New Roman" w:cs="Times New Roman"/>
          <w:szCs w:val="28"/>
        </w:rPr>
      </w:pPr>
      <w:bookmarkStart w:id="0" w:name="_Toc504459454"/>
      <w:r>
        <w:rPr>
          <w:rFonts w:ascii="Times New Roman" w:hAnsi="Times New Roman" w:cs="Times New Roman"/>
          <w:szCs w:val="28"/>
        </w:rPr>
        <w:t xml:space="preserve">1. </w:t>
      </w:r>
      <w:r w:rsidR="00487550" w:rsidRPr="00487550">
        <w:rPr>
          <w:rFonts w:ascii="Times New Roman" w:hAnsi="Times New Roman" w:cs="Times New Roman"/>
          <w:szCs w:val="28"/>
        </w:rPr>
        <w:t>Общие положения</w:t>
      </w:r>
      <w:bookmarkEnd w:id="0"/>
    </w:p>
    <w:p w:rsidR="00487550" w:rsidRPr="00487550" w:rsidRDefault="00487550" w:rsidP="00487550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BD6732">
        <w:rPr>
          <w:rFonts w:ascii="Times New Roman" w:hAnsi="Times New Roman" w:cs="Times New Roman"/>
          <w:sz w:val="28"/>
          <w:szCs w:val="28"/>
        </w:rPr>
        <w:t>Политика</w:t>
      </w:r>
      <w:r w:rsidRPr="00487550">
        <w:rPr>
          <w:rFonts w:ascii="Times New Roman" w:hAnsi="Times New Roman" w:cs="Times New Roman"/>
          <w:sz w:val="28"/>
          <w:szCs w:val="28"/>
        </w:rPr>
        <w:t xml:space="preserve"> информационной безопасности Контрольно-счетной </w:t>
      </w:r>
      <w:r>
        <w:rPr>
          <w:rFonts w:ascii="Times New Roman" w:hAnsi="Times New Roman" w:cs="Times New Roman"/>
          <w:sz w:val="28"/>
          <w:szCs w:val="28"/>
        </w:rPr>
        <w:t>комиссии городского округа Кинешма</w:t>
      </w:r>
      <w:r w:rsidRPr="00487550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Концепция</w:t>
      </w:r>
      <w:r w:rsidRPr="00487550">
        <w:rPr>
          <w:rFonts w:ascii="Times New Roman" w:hAnsi="Times New Roman" w:cs="Times New Roman"/>
          <w:sz w:val="28"/>
          <w:szCs w:val="28"/>
        </w:rPr>
        <w:t xml:space="preserve"> ИБ) разработана в соответствии с требованиями законодательства и иных нормативных правовых актов Российской Федерации в области обеспечения информационной безопасности (далее – ИБ), стандартов, руководящих документов, положений и рекомендаций по защите информации и с учетом положений Доктрины </w:t>
      </w:r>
      <w:r w:rsidRPr="00487550">
        <w:rPr>
          <w:rFonts w:ascii="Times New Roman" w:hAnsi="Times New Roman" w:cs="Times New Roman"/>
          <w:bCs/>
          <w:sz w:val="28"/>
          <w:szCs w:val="28"/>
        </w:rPr>
        <w:t>информационной безопасности Российской Федерации</w:t>
      </w:r>
      <w:r w:rsidRPr="00487550">
        <w:rPr>
          <w:rFonts w:ascii="Times New Roman" w:hAnsi="Times New Roman" w:cs="Times New Roman"/>
          <w:bCs/>
          <w:sz w:val="28"/>
          <w:szCs w:val="28"/>
          <w:vertAlign w:val="superscript"/>
        </w:rPr>
        <w:footnoteReference w:id="2"/>
      </w:r>
      <w:r w:rsidRPr="00487550">
        <w:rPr>
          <w:rFonts w:ascii="Times New Roman" w:hAnsi="Times New Roman" w:cs="Times New Roman"/>
          <w:sz w:val="28"/>
          <w:szCs w:val="28"/>
        </w:rPr>
        <w:t>.</w:t>
      </w:r>
    </w:p>
    <w:p w:rsidR="00487550" w:rsidRPr="00487550" w:rsidRDefault="00487550" w:rsidP="00487550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BD6732">
        <w:rPr>
          <w:rFonts w:ascii="Times New Roman" w:hAnsi="Times New Roman" w:cs="Times New Roman"/>
          <w:sz w:val="28"/>
          <w:szCs w:val="28"/>
        </w:rPr>
        <w:t>Политика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7550">
        <w:rPr>
          <w:rFonts w:ascii="Times New Roman" w:hAnsi="Times New Roman" w:cs="Times New Roman"/>
          <w:sz w:val="28"/>
          <w:szCs w:val="28"/>
        </w:rPr>
        <w:t xml:space="preserve"> ИБ является документом, доступным любому работнику Контрольно-счетной </w:t>
      </w:r>
      <w:r>
        <w:rPr>
          <w:rFonts w:ascii="Times New Roman" w:hAnsi="Times New Roman" w:cs="Times New Roman"/>
          <w:sz w:val="28"/>
          <w:szCs w:val="28"/>
        </w:rPr>
        <w:t>комиссии городского округа Кинешма</w:t>
      </w:r>
      <w:r w:rsidRPr="00487550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487550">
        <w:rPr>
          <w:rFonts w:ascii="Times New Roman" w:hAnsi="Times New Roman" w:cs="Times New Roman"/>
          <w:sz w:val="28"/>
          <w:szCs w:val="28"/>
        </w:rPr>
        <w:t xml:space="preserve">), и представляет собой официально принятую руководством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487550">
        <w:rPr>
          <w:rFonts w:ascii="Times New Roman" w:hAnsi="Times New Roman" w:cs="Times New Roman"/>
          <w:sz w:val="28"/>
          <w:szCs w:val="28"/>
        </w:rPr>
        <w:t xml:space="preserve"> систему взглядов на проблему обеспечения ИБ, устанавливает принципы построения системы управления ИБ на основе систематизированного изложения целей, процессов и процедур ИБ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487550">
        <w:rPr>
          <w:rFonts w:ascii="Times New Roman" w:hAnsi="Times New Roman" w:cs="Times New Roman"/>
          <w:sz w:val="28"/>
          <w:szCs w:val="28"/>
        </w:rPr>
        <w:t>.</w:t>
      </w:r>
    </w:p>
    <w:p w:rsidR="00487550" w:rsidRPr="00487550" w:rsidRDefault="00487550" w:rsidP="00487550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>Требования по обеспечению ИБ</w:t>
      </w:r>
      <w:r w:rsidRPr="00487550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487550">
        <w:rPr>
          <w:rFonts w:ascii="Times New Roman" w:hAnsi="Times New Roman" w:cs="Times New Roman"/>
          <w:sz w:val="28"/>
          <w:szCs w:val="28"/>
        </w:rPr>
        <w:t xml:space="preserve"> должны неукоснительно соблюдаться всеми работниками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487550">
        <w:rPr>
          <w:rFonts w:ascii="Times New Roman" w:hAnsi="Times New Roman" w:cs="Times New Roman"/>
          <w:sz w:val="28"/>
          <w:szCs w:val="28"/>
        </w:rPr>
        <w:t>.</w:t>
      </w:r>
    </w:p>
    <w:p w:rsidR="003E3AF7" w:rsidRPr="00487550" w:rsidRDefault="003E3AF7" w:rsidP="0048755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7550" w:rsidRDefault="00A1048F" w:rsidP="00A1048F">
      <w:pPr>
        <w:pStyle w:val="1"/>
        <w:numPr>
          <w:ilvl w:val="0"/>
          <w:numId w:val="0"/>
        </w:numPr>
        <w:spacing w:before="0"/>
        <w:ind w:firstLine="708"/>
        <w:jc w:val="both"/>
        <w:rPr>
          <w:rFonts w:ascii="Times New Roman" w:hAnsi="Times New Roman" w:cs="Times New Roman"/>
          <w:szCs w:val="28"/>
        </w:rPr>
      </w:pPr>
      <w:bookmarkStart w:id="1" w:name="_Toc504459455"/>
      <w:r>
        <w:rPr>
          <w:rFonts w:ascii="Times New Roman" w:hAnsi="Times New Roman" w:cs="Times New Roman"/>
          <w:szCs w:val="28"/>
        </w:rPr>
        <w:t>2.</w:t>
      </w:r>
      <w:r w:rsidR="00487550" w:rsidRPr="00487550">
        <w:rPr>
          <w:rFonts w:ascii="Times New Roman" w:hAnsi="Times New Roman" w:cs="Times New Roman"/>
          <w:szCs w:val="28"/>
        </w:rPr>
        <w:t xml:space="preserve">Цели, задачи и принципы обеспечения ИБ </w:t>
      </w:r>
      <w:bookmarkEnd w:id="1"/>
      <w:r w:rsidR="00487550">
        <w:rPr>
          <w:rFonts w:ascii="Times New Roman" w:hAnsi="Times New Roman" w:cs="Times New Roman"/>
          <w:szCs w:val="28"/>
        </w:rPr>
        <w:t>Контрольно-счетной комиссии городского округа Кинешма</w:t>
      </w:r>
    </w:p>
    <w:p w:rsidR="00487550" w:rsidRPr="00487550" w:rsidRDefault="00487550" w:rsidP="00A1048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 xml:space="preserve">Целью обеспечения ИБ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487550">
        <w:rPr>
          <w:rFonts w:ascii="Times New Roman" w:hAnsi="Times New Roman" w:cs="Times New Roman"/>
          <w:sz w:val="28"/>
          <w:szCs w:val="28"/>
        </w:rPr>
        <w:t xml:space="preserve"> является создание необходимых условий для устойчивого, непрерывного, эффективного исполнения полномочий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487550">
        <w:rPr>
          <w:rFonts w:ascii="Times New Roman" w:hAnsi="Times New Roman" w:cs="Times New Roman"/>
          <w:sz w:val="28"/>
          <w:szCs w:val="28"/>
        </w:rPr>
        <w:t>.</w:t>
      </w:r>
    </w:p>
    <w:p w:rsidR="00487550" w:rsidRPr="00487550" w:rsidRDefault="00487550" w:rsidP="0048755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 xml:space="preserve">Задачи обеспечения ИБ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487550">
        <w:rPr>
          <w:rFonts w:ascii="Times New Roman" w:hAnsi="Times New Roman" w:cs="Times New Roman"/>
          <w:sz w:val="28"/>
          <w:szCs w:val="28"/>
        </w:rPr>
        <w:t xml:space="preserve"> включают:</w:t>
      </w:r>
    </w:p>
    <w:p w:rsidR="00487550" w:rsidRPr="00487550" w:rsidRDefault="00487550" w:rsidP="004875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>– обеспечение конфиденциальности, целостности, доступности, достоверности и подлинности информации;</w:t>
      </w:r>
    </w:p>
    <w:p w:rsidR="00487550" w:rsidRPr="00487550" w:rsidRDefault="00487550" w:rsidP="004875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 xml:space="preserve">– обеспечение безопасного совместного использования информации как внутри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487550">
        <w:rPr>
          <w:rFonts w:ascii="Times New Roman" w:hAnsi="Times New Roman" w:cs="Times New Roman"/>
          <w:sz w:val="28"/>
          <w:szCs w:val="28"/>
        </w:rPr>
        <w:t>, так и во взаимоотношениях с внешними пользователями.</w:t>
      </w:r>
    </w:p>
    <w:p w:rsidR="00487550" w:rsidRPr="00487550" w:rsidRDefault="00487550" w:rsidP="00487550">
      <w:pPr>
        <w:widowControl w:val="0"/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87550">
        <w:rPr>
          <w:rFonts w:ascii="Times New Roman" w:hAnsi="Times New Roman" w:cs="Times New Roman"/>
          <w:sz w:val="28"/>
          <w:szCs w:val="28"/>
        </w:rPr>
        <w:t>Деятельность по обеспечению ИБ основывается на следующих принципах:</w:t>
      </w:r>
    </w:p>
    <w:p w:rsidR="00487550" w:rsidRPr="00487550" w:rsidRDefault="00487550" w:rsidP="00487550">
      <w:pPr>
        <w:pStyle w:val="a4"/>
        <w:widowControl w:val="0"/>
        <w:numPr>
          <w:ilvl w:val="0"/>
          <w:numId w:val="4"/>
        </w:numPr>
        <w:spacing w:after="0"/>
        <w:ind w:left="993" w:hanging="284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>соответствия действующему законодательству;</w:t>
      </w:r>
    </w:p>
    <w:p w:rsidR="00487550" w:rsidRPr="00487550" w:rsidRDefault="00487550" w:rsidP="00487550">
      <w:pPr>
        <w:pStyle w:val="a4"/>
        <w:widowControl w:val="0"/>
        <w:numPr>
          <w:ilvl w:val="0"/>
          <w:numId w:val="4"/>
        </w:numPr>
        <w:tabs>
          <w:tab w:val="left" w:pos="0"/>
        </w:tabs>
        <w:spacing w:after="0"/>
        <w:ind w:left="993" w:hanging="284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>соответствия уровню требований защиты информации;</w:t>
      </w:r>
    </w:p>
    <w:p w:rsidR="00487550" w:rsidRPr="00487550" w:rsidRDefault="00487550" w:rsidP="00487550">
      <w:pPr>
        <w:pStyle w:val="a4"/>
        <w:widowControl w:val="0"/>
        <w:numPr>
          <w:ilvl w:val="0"/>
          <w:numId w:val="4"/>
        </w:numPr>
        <w:tabs>
          <w:tab w:val="left" w:pos="0"/>
        </w:tabs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>соответствия требуемым срокам восстановления доступности информации;</w:t>
      </w:r>
    </w:p>
    <w:p w:rsidR="00487550" w:rsidRPr="00487550" w:rsidRDefault="00487550" w:rsidP="00A1048F">
      <w:pPr>
        <w:pStyle w:val="a4"/>
        <w:widowControl w:val="0"/>
        <w:numPr>
          <w:ilvl w:val="0"/>
          <w:numId w:val="4"/>
        </w:numPr>
        <w:spacing w:after="0"/>
        <w:ind w:left="993" w:hanging="284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>регламентации деятельности по обеспечению ИБ;</w:t>
      </w:r>
    </w:p>
    <w:p w:rsidR="00487550" w:rsidRPr="00487550" w:rsidRDefault="00487550" w:rsidP="00A1048F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after="0"/>
        <w:ind w:left="284" w:firstLine="425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 xml:space="preserve">разделения функций, осведомленности и ответственности работников в </w:t>
      </w:r>
      <w:r w:rsidRPr="00487550">
        <w:rPr>
          <w:rFonts w:ascii="Times New Roman" w:hAnsi="Times New Roman" w:cs="Times New Roman"/>
          <w:sz w:val="28"/>
          <w:szCs w:val="28"/>
        </w:rPr>
        <w:lastRenderedPageBreak/>
        <w:t>части обеспечения ИБ;</w:t>
      </w:r>
    </w:p>
    <w:p w:rsidR="00487550" w:rsidRPr="00487550" w:rsidRDefault="00487550" w:rsidP="00A1048F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after="0"/>
        <w:ind w:left="284" w:firstLine="425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>эффективности финансового обеспечения мер по ИБ.</w:t>
      </w:r>
    </w:p>
    <w:p w:rsidR="00A1048F" w:rsidRPr="00A1048F" w:rsidRDefault="00487550" w:rsidP="00A1048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7550">
        <w:rPr>
          <w:rFonts w:ascii="Times New Roman" w:hAnsi="Times New Roman" w:cs="Times New Roman"/>
          <w:sz w:val="28"/>
          <w:szCs w:val="28"/>
        </w:rPr>
        <w:t xml:space="preserve">Руководство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487550">
        <w:rPr>
          <w:rFonts w:ascii="Times New Roman" w:hAnsi="Times New Roman" w:cs="Times New Roman"/>
          <w:sz w:val="28"/>
          <w:szCs w:val="28"/>
        </w:rPr>
        <w:t xml:space="preserve"> считает обеспечение ИБ необходимым условием в решении задач, связанных со всеми аспектами деятельности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487550">
        <w:rPr>
          <w:rFonts w:ascii="Times New Roman" w:hAnsi="Times New Roman" w:cs="Times New Roman"/>
          <w:sz w:val="28"/>
          <w:szCs w:val="28"/>
        </w:rPr>
        <w:t xml:space="preserve">, в том числе, путем </w:t>
      </w:r>
      <w:r w:rsidRPr="00A1048F">
        <w:rPr>
          <w:rFonts w:ascii="Times New Roman" w:hAnsi="Times New Roman" w:cs="Times New Roman"/>
          <w:sz w:val="28"/>
          <w:szCs w:val="28"/>
        </w:rPr>
        <w:t>реализации</w:t>
      </w:r>
      <w:r w:rsidR="00A1048F" w:rsidRPr="00A1048F">
        <w:rPr>
          <w:rFonts w:ascii="Times New Roman" w:hAnsi="Times New Roman" w:cs="Times New Roman"/>
          <w:sz w:val="28"/>
          <w:szCs w:val="28"/>
        </w:rPr>
        <w:t>:</w:t>
      </w:r>
    </w:p>
    <w:p w:rsidR="00A1048F" w:rsidRPr="00A1048F" w:rsidRDefault="00A1048F" w:rsidP="00A1048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1048F">
        <w:rPr>
          <w:rFonts w:ascii="Times New Roman" w:hAnsi="Times New Roman" w:cs="Times New Roman"/>
          <w:sz w:val="28"/>
          <w:szCs w:val="28"/>
        </w:rPr>
        <w:t xml:space="preserve"> – управления и постоянной поддержки всех элементов системы ИБ;</w:t>
      </w:r>
    </w:p>
    <w:p w:rsidR="00A1048F" w:rsidRPr="00A1048F" w:rsidRDefault="00A1048F" w:rsidP="00A1048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1048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48F">
        <w:rPr>
          <w:rFonts w:ascii="Times New Roman" w:hAnsi="Times New Roman" w:cs="Times New Roman"/>
          <w:sz w:val="28"/>
          <w:szCs w:val="28"/>
        </w:rPr>
        <w:t xml:space="preserve"> исполнения обязательств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A1048F">
        <w:rPr>
          <w:rFonts w:ascii="Times New Roman" w:hAnsi="Times New Roman" w:cs="Times New Roman"/>
          <w:sz w:val="28"/>
          <w:szCs w:val="28"/>
        </w:rPr>
        <w:t xml:space="preserve"> по обеспечению ИБ, в том числе по нераспространению сведений,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48F">
        <w:rPr>
          <w:rFonts w:ascii="Times New Roman" w:hAnsi="Times New Roman" w:cs="Times New Roman"/>
          <w:sz w:val="28"/>
          <w:szCs w:val="28"/>
        </w:rPr>
        <w:t xml:space="preserve">предоставленных из внешних источников в рамках основной деятельности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A1048F">
        <w:rPr>
          <w:rFonts w:ascii="Times New Roman" w:hAnsi="Times New Roman" w:cs="Times New Roman"/>
          <w:sz w:val="28"/>
          <w:szCs w:val="28"/>
        </w:rPr>
        <w:t>;</w:t>
      </w:r>
    </w:p>
    <w:p w:rsidR="00A1048F" w:rsidRPr="00A1048F" w:rsidRDefault="00A1048F" w:rsidP="00A1048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1048F">
        <w:rPr>
          <w:rFonts w:ascii="Times New Roman" w:hAnsi="Times New Roman" w:cs="Times New Roman"/>
          <w:sz w:val="28"/>
          <w:szCs w:val="28"/>
        </w:rPr>
        <w:t>– соответствия уровня защищенности информации уровню конфиденциальности информации;</w:t>
      </w:r>
    </w:p>
    <w:p w:rsidR="00A1048F" w:rsidRPr="00A1048F" w:rsidRDefault="00A1048F" w:rsidP="00A104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048F">
        <w:rPr>
          <w:rFonts w:ascii="Times New Roman" w:hAnsi="Times New Roman" w:cs="Times New Roman"/>
          <w:sz w:val="28"/>
          <w:szCs w:val="28"/>
        </w:rPr>
        <w:t xml:space="preserve">– обеспечения доступности, целостности, достоверности и подлинности информации на уровне, необходимом для решения задач основной деятельности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A1048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1048F" w:rsidRPr="00A1048F" w:rsidRDefault="00A1048F" w:rsidP="00A1048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1048F">
        <w:rPr>
          <w:rFonts w:ascii="Times New Roman" w:hAnsi="Times New Roman" w:cs="Times New Roman"/>
          <w:sz w:val="28"/>
          <w:szCs w:val="28"/>
        </w:rPr>
        <w:t>– организации постоянного взаимодействия с уполномоченными органами в области ИБ;</w:t>
      </w:r>
    </w:p>
    <w:p w:rsidR="00A1048F" w:rsidRPr="00A1048F" w:rsidRDefault="00A1048F" w:rsidP="00A1048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1048F">
        <w:rPr>
          <w:rFonts w:ascii="Times New Roman" w:hAnsi="Times New Roman" w:cs="Times New Roman"/>
          <w:sz w:val="28"/>
          <w:szCs w:val="28"/>
        </w:rPr>
        <w:t>– выделения ресурсов, необходимых для поддержки требуемого уровня ИБ.</w:t>
      </w:r>
    </w:p>
    <w:p w:rsidR="00A1048F" w:rsidRDefault="00A1048F" w:rsidP="00A1048F">
      <w:pPr>
        <w:pStyle w:val="1"/>
        <w:numPr>
          <w:ilvl w:val="0"/>
          <w:numId w:val="0"/>
        </w:numPr>
        <w:spacing w:before="0"/>
        <w:ind w:left="709" w:right="283"/>
        <w:jc w:val="both"/>
        <w:rPr>
          <w:rFonts w:ascii="Times New Roman" w:hAnsi="Times New Roman" w:cs="Times New Roman"/>
          <w:szCs w:val="28"/>
        </w:rPr>
      </w:pPr>
      <w:bookmarkStart w:id="2" w:name="_Toc504459456"/>
    </w:p>
    <w:p w:rsidR="00A1048F" w:rsidRPr="00A1048F" w:rsidRDefault="00A1048F" w:rsidP="00A1048F">
      <w:pPr>
        <w:pStyle w:val="1"/>
        <w:numPr>
          <w:ilvl w:val="0"/>
          <w:numId w:val="0"/>
        </w:numPr>
        <w:spacing w:before="0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</w:t>
      </w:r>
      <w:r w:rsidRPr="00A1048F">
        <w:rPr>
          <w:rFonts w:ascii="Times New Roman" w:hAnsi="Times New Roman" w:cs="Times New Roman"/>
          <w:szCs w:val="28"/>
        </w:rPr>
        <w:t>Основные объекты защиты</w:t>
      </w:r>
      <w:bookmarkEnd w:id="2"/>
      <w:r w:rsidRPr="00A1048F">
        <w:rPr>
          <w:rFonts w:ascii="Times New Roman" w:hAnsi="Times New Roman" w:cs="Times New Roman"/>
          <w:szCs w:val="28"/>
        </w:rPr>
        <w:t xml:space="preserve"> </w:t>
      </w:r>
    </w:p>
    <w:p w:rsidR="00A1048F" w:rsidRPr="00A1048F" w:rsidRDefault="00A1048F" w:rsidP="009A4242">
      <w:pPr>
        <w:tabs>
          <w:tab w:val="num" w:pos="720"/>
          <w:tab w:val="num" w:pos="92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1048F">
        <w:rPr>
          <w:rFonts w:ascii="Times New Roman" w:hAnsi="Times New Roman" w:cs="Times New Roman"/>
          <w:sz w:val="28"/>
          <w:szCs w:val="28"/>
        </w:rPr>
        <w:t xml:space="preserve">Защите подлежит любая информация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A1048F">
        <w:rPr>
          <w:rFonts w:ascii="Times New Roman" w:hAnsi="Times New Roman" w:cs="Times New Roman"/>
          <w:sz w:val="28"/>
          <w:szCs w:val="28"/>
        </w:rPr>
        <w:t>, независимо от формы ее предоставления, данные, содержащиеся в информационных системах, носители информации, информационные процессы, средства обеспечения, средства защиты информации, эксплуатационный персонал, помещения или объекты, где они установлены.</w:t>
      </w:r>
    </w:p>
    <w:p w:rsidR="00A1048F" w:rsidRPr="00A1048F" w:rsidRDefault="00A1048F" w:rsidP="00A104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048F">
        <w:rPr>
          <w:rFonts w:ascii="Times New Roman" w:hAnsi="Times New Roman" w:cs="Times New Roman"/>
          <w:sz w:val="28"/>
          <w:szCs w:val="28"/>
        </w:rPr>
        <w:t xml:space="preserve">Информационные ресурсы </w:t>
      </w:r>
      <w:r>
        <w:rPr>
          <w:rFonts w:ascii="Times New Roman" w:hAnsi="Times New Roman" w:cs="Times New Roman"/>
          <w:sz w:val="28"/>
          <w:szCs w:val="28"/>
        </w:rPr>
        <w:t xml:space="preserve">КСК </w:t>
      </w:r>
      <w:r w:rsidRPr="00A1048F">
        <w:rPr>
          <w:rFonts w:ascii="Times New Roman" w:hAnsi="Times New Roman" w:cs="Times New Roman"/>
          <w:sz w:val="28"/>
          <w:szCs w:val="28"/>
        </w:rPr>
        <w:t>не содержат сведений, составляющих государственную тайну.</w:t>
      </w:r>
    </w:p>
    <w:p w:rsidR="00A1048F" w:rsidRPr="00A1048F" w:rsidRDefault="00A1048F" w:rsidP="00A1048F">
      <w:pPr>
        <w:pStyle w:val="1"/>
        <w:numPr>
          <w:ilvl w:val="0"/>
          <w:numId w:val="0"/>
        </w:numPr>
        <w:spacing w:before="0"/>
        <w:jc w:val="both"/>
        <w:rPr>
          <w:rFonts w:ascii="Times New Roman" w:hAnsi="Times New Roman" w:cs="Times New Roman"/>
          <w:szCs w:val="28"/>
        </w:rPr>
      </w:pPr>
      <w:bookmarkStart w:id="3" w:name="_Toc504459457"/>
    </w:p>
    <w:p w:rsidR="00A1048F" w:rsidRDefault="00A1048F" w:rsidP="00A1048F">
      <w:pPr>
        <w:pStyle w:val="1"/>
        <w:numPr>
          <w:ilvl w:val="0"/>
          <w:numId w:val="0"/>
        </w:numPr>
        <w:spacing w:before="0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4. </w:t>
      </w:r>
      <w:r w:rsidRPr="00A1048F">
        <w:rPr>
          <w:rFonts w:ascii="Times New Roman" w:hAnsi="Times New Roman" w:cs="Times New Roman"/>
          <w:szCs w:val="28"/>
        </w:rPr>
        <w:t>Угрозы ИБ и методы противодействия</w:t>
      </w:r>
      <w:bookmarkEnd w:id="3"/>
    </w:p>
    <w:p w:rsidR="00A1048F" w:rsidRPr="00A1048F" w:rsidRDefault="00A1048F" w:rsidP="00A104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97129071"/>
      <w:bookmarkStart w:id="5" w:name="_Toc497129286"/>
      <w:bookmarkStart w:id="6" w:name="_Toc497129072"/>
      <w:bookmarkStart w:id="7" w:name="_Toc497129287"/>
      <w:bookmarkStart w:id="8" w:name="_Toc497129073"/>
      <w:bookmarkStart w:id="9" w:name="_Toc497129288"/>
      <w:bookmarkStart w:id="10" w:name="_Toc497129074"/>
      <w:bookmarkStart w:id="11" w:name="_Toc497129289"/>
      <w:bookmarkStart w:id="12" w:name="_Toc497129075"/>
      <w:bookmarkStart w:id="13" w:name="_Toc497129290"/>
      <w:bookmarkStart w:id="14" w:name="_Toc497129076"/>
      <w:bookmarkStart w:id="15" w:name="_Toc497129291"/>
      <w:bookmarkStart w:id="16" w:name="_Toc497129078"/>
      <w:bookmarkStart w:id="17" w:name="_Toc497129293"/>
      <w:bookmarkStart w:id="18" w:name="_Toc497129079"/>
      <w:bookmarkStart w:id="19" w:name="_Toc497129294"/>
      <w:bookmarkStart w:id="20" w:name="_Toc497129080"/>
      <w:bookmarkStart w:id="21" w:name="_Toc497129295"/>
      <w:bookmarkStart w:id="22" w:name="_Toc497129081"/>
      <w:bookmarkStart w:id="23" w:name="_Toc497129296"/>
      <w:bookmarkStart w:id="24" w:name="_Toc497129082"/>
      <w:bookmarkStart w:id="25" w:name="_Toc49712929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A1048F">
        <w:rPr>
          <w:rFonts w:ascii="Times New Roman" w:hAnsi="Times New Roman" w:cs="Times New Roman"/>
          <w:sz w:val="28"/>
          <w:szCs w:val="28"/>
        </w:rPr>
        <w:t xml:space="preserve">Угрозой объекту защиты информации является совокупность условий и факторов, создающих потенциальную или реально существующую опасность нарушения безопасности информации. </w:t>
      </w:r>
    </w:p>
    <w:p w:rsidR="00A1048F" w:rsidRPr="00A1048F" w:rsidRDefault="00A1048F" w:rsidP="00A104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048F">
        <w:rPr>
          <w:rFonts w:ascii="Times New Roman" w:hAnsi="Times New Roman" w:cs="Times New Roman"/>
          <w:sz w:val="28"/>
          <w:szCs w:val="28"/>
        </w:rPr>
        <w:t xml:space="preserve">Наиболее важными признаются следующие типы угроз: </w:t>
      </w:r>
    </w:p>
    <w:p w:rsidR="00A1048F" w:rsidRPr="00A1048F" w:rsidRDefault="00A1048F" w:rsidP="00A104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048F">
        <w:rPr>
          <w:rFonts w:ascii="Times New Roman" w:hAnsi="Times New Roman" w:cs="Times New Roman"/>
          <w:sz w:val="28"/>
          <w:szCs w:val="28"/>
        </w:rPr>
        <w:t>- преднамеренная угроза, выражающаяся в мотивированных действиях субъекта;</w:t>
      </w:r>
    </w:p>
    <w:p w:rsidR="00A1048F" w:rsidRPr="00A1048F" w:rsidRDefault="00A1048F" w:rsidP="00A104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048F">
        <w:rPr>
          <w:rFonts w:ascii="Times New Roman" w:hAnsi="Times New Roman" w:cs="Times New Roman"/>
          <w:sz w:val="28"/>
          <w:szCs w:val="28"/>
        </w:rPr>
        <w:t>- непреднамеренная угроза, выражающаяся в существовании условий и факторов, достаточных для нарушения конфиденциальности, целостности, доступности, достоверности и подлинности информации.</w:t>
      </w:r>
    </w:p>
    <w:p w:rsidR="00A1048F" w:rsidRPr="00A1048F" w:rsidRDefault="00A1048F" w:rsidP="00A1048F">
      <w:pPr>
        <w:widowControl w:val="0"/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1048F">
        <w:rPr>
          <w:rFonts w:ascii="Times New Roman" w:hAnsi="Times New Roman" w:cs="Times New Roman"/>
          <w:sz w:val="28"/>
          <w:szCs w:val="28"/>
        </w:rPr>
        <w:t>Методы противодействия угрозам ИБ включают:</w:t>
      </w:r>
    </w:p>
    <w:p w:rsidR="00A1048F" w:rsidRPr="00A1048F" w:rsidRDefault="00A1048F" w:rsidP="00A1048F">
      <w:pPr>
        <w:widowControl w:val="0"/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1048F">
        <w:rPr>
          <w:rFonts w:ascii="Times New Roman" w:hAnsi="Times New Roman" w:cs="Times New Roman"/>
          <w:sz w:val="28"/>
          <w:szCs w:val="28"/>
        </w:rPr>
        <w:t xml:space="preserve">– организационные меры, в том числе: работа с персоналом, контроль местоположения и размещения объектов защиты, организация системы охраны и пожарной безопасности, проведение регулярного аудита и оперативного контроля состояния ИБ, персональная ответственность всех работников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A1048F">
        <w:rPr>
          <w:rFonts w:ascii="Times New Roman" w:hAnsi="Times New Roman" w:cs="Times New Roman"/>
          <w:sz w:val="28"/>
          <w:szCs w:val="28"/>
        </w:rPr>
        <w:t xml:space="preserve">, </w:t>
      </w:r>
      <w:r w:rsidRPr="00A1048F">
        <w:rPr>
          <w:rFonts w:ascii="Times New Roman" w:hAnsi="Times New Roman" w:cs="Times New Roman"/>
          <w:sz w:val="28"/>
          <w:szCs w:val="28"/>
        </w:rPr>
        <w:lastRenderedPageBreak/>
        <w:t xml:space="preserve">использующих информационные ресурсы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A1048F">
        <w:rPr>
          <w:rFonts w:ascii="Times New Roman" w:hAnsi="Times New Roman" w:cs="Times New Roman"/>
          <w:sz w:val="28"/>
          <w:szCs w:val="28"/>
        </w:rPr>
        <w:t>;</w:t>
      </w:r>
    </w:p>
    <w:p w:rsidR="009A4242" w:rsidRDefault="00A1048F" w:rsidP="00A1048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048F">
        <w:rPr>
          <w:rFonts w:ascii="Times New Roman" w:hAnsi="Times New Roman" w:cs="Times New Roman"/>
          <w:sz w:val="28"/>
          <w:szCs w:val="28"/>
        </w:rPr>
        <w:t>– технические и аппаратно-программные меры, включая применение при необходимости специальных технических средств защиты информации в Инфраструктуре информационно-коммуникационных технологий (далее – ИИКТ)</w:t>
      </w:r>
      <w:r w:rsidRPr="00A1048F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Pr="00A10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КСК</w:t>
      </w:r>
      <w:r w:rsidRPr="00A1048F">
        <w:rPr>
          <w:rFonts w:ascii="Times New Roman" w:hAnsi="Times New Roman" w:cs="Times New Roman"/>
          <w:sz w:val="28"/>
          <w:szCs w:val="28"/>
        </w:rPr>
        <w:t>.</w:t>
      </w:r>
    </w:p>
    <w:p w:rsidR="00A1048F" w:rsidRPr="00A1048F" w:rsidRDefault="00A1048F" w:rsidP="009A424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04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4242" w:rsidRPr="009A4242" w:rsidRDefault="009A4242" w:rsidP="009A4242">
      <w:pPr>
        <w:pStyle w:val="1"/>
        <w:numPr>
          <w:ilvl w:val="0"/>
          <w:numId w:val="0"/>
        </w:numPr>
        <w:spacing w:before="0"/>
        <w:ind w:firstLine="708"/>
        <w:jc w:val="both"/>
        <w:rPr>
          <w:rFonts w:ascii="Times New Roman" w:hAnsi="Times New Roman" w:cs="Times New Roman"/>
          <w:szCs w:val="28"/>
        </w:rPr>
      </w:pPr>
      <w:bookmarkStart w:id="26" w:name="_Toc504459458"/>
      <w:r>
        <w:rPr>
          <w:rFonts w:ascii="Times New Roman" w:hAnsi="Times New Roman" w:cs="Times New Roman"/>
          <w:szCs w:val="28"/>
        </w:rPr>
        <w:t xml:space="preserve">5. </w:t>
      </w:r>
      <w:r w:rsidRPr="009A4242">
        <w:rPr>
          <w:rFonts w:ascii="Times New Roman" w:hAnsi="Times New Roman" w:cs="Times New Roman"/>
          <w:szCs w:val="28"/>
        </w:rPr>
        <w:t>Структура управления ИБ</w:t>
      </w:r>
      <w:bookmarkEnd w:id="26"/>
    </w:p>
    <w:p w:rsidR="009A4242" w:rsidRPr="00BD6732" w:rsidRDefault="009A4242" w:rsidP="009A42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499552616"/>
      <w:bookmarkStart w:id="28" w:name="_Toc499552617"/>
      <w:bookmarkEnd w:id="27"/>
      <w:bookmarkEnd w:id="28"/>
      <w:r w:rsidRPr="00BD6732">
        <w:rPr>
          <w:rFonts w:ascii="Times New Roman" w:hAnsi="Times New Roman" w:cs="Times New Roman"/>
          <w:sz w:val="28"/>
          <w:szCs w:val="28"/>
        </w:rPr>
        <w:t>Ответственное лицо осуществляет общее управление системой ИБ, принимает решения по обеспечению деятельности системы ИБ, согласовывает внутренние документы КСК, направленные на поддержку требуемого уровня системы ИБ и дальнейшее ее развитие, осуществляет контроль исполнения мероприятий по обеспечению ИБ.</w:t>
      </w:r>
    </w:p>
    <w:p w:rsidR="009A4242" w:rsidRPr="00BD6732" w:rsidRDefault="009A4242" w:rsidP="009A42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732">
        <w:rPr>
          <w:rFonts w:ascii="Times New Roman" w:hAnsi="Times New Roman" w:cs="Times New Roman"/>
          <w:sz w:val="28"/>
          <w:szCs w:val="28"/>
        </w:rPr>
        <w:t>Указания и поручения ответственного лица в части обеспечения информационной безопасности являются обязательными для исполнения всеми работниками КСК.</w:t>
      </w:r>
    </w:p>
    <w:p w:rsidR="009A4242" w:rsidRPr="00BD6732" w:rsidRDefault="009A4242" w:rsidP="009A42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732">
        <w:rPr>
          <w:rFonts w:ascii="Times New Roman" w:hAnsi="Times New Roman" w:cs="Times New Roman"/>
          <w:sz w:val="28"/>
          <w:szCs w:val="28"/>
        </w:rPr>
        <w:t xml:space="preserve">Ответственное лицо информационной безопасности ИИКТ КСК руководствуется в своей работе соответствующими должностными инструкциями, утверждаемыми в составе организационно-распорядительных документов по защите информации в КСК. </w:t>
      </w:r>
    </w:p>
    <w:p w:rsidR="009A4242" w:rsidRPr="00BD6732" w:rsidRDefault="009A4242" w:rsidP="009A42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732">
        <w:rPr>
          <w:rFonts w:ascii="Times New Roman" w:hAnsi="Times New Roman" w:cs="Times New Roman"/>
          <w:sz w:val="28"/>
          <w:szCs w:val="28"/>
        </w:rPr>
        <w:t>КСК осуществляет проведение мероприятий по обеспечению необходимого уровня ИБ в границах своей компетенции, организацию специализированных занятий по подготовке и повышению квалификации работников, эксплуатирующих специальные средства защиты информации, обучению работников КСК выполнению требований Концепции ИБ.</w:t>
      </w:r>
    </w:p>
    <w:p w:rsidR="009A4242" w:rsidRPr="00BD6732" w:rsidRDefault="009A4242" w:rsidP="009A4242">
      <w:pPr>
        <w:pStyle w:val="11"/>
        <w:tabs>
          <w:tab w:val="left" w:pos="1026"/>
        </w:tabs>
        <w:ind w:firstLine="709"/>
        <w:jc w:val="both"/>
        <w:rPr>
          <w:sz w:val="28"/>
          <w:szCs w:val="28"/>
        </w:rPr>
      </w:pPr>
      <w:r w:rsidRPr="00BD6732">
        <w:rPr>
          <w:sz w:val="28"/>
          <w:szCs w:val="28"/>
        </w:rPr>
        <w:t>Владение основами ИБ входит в состав базовых квалификационных требований к знаниям и навыкам, необходимым для замещения должности муниципальной службы в КСК.</w:t>
      </w:r>
    </w:p>
    <w:p w:rsidR="003E3AF7" w:rsidRPr="009A4242" w:rsidRDefault="003E3AF7" w:rsidP="009A424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242" w:rsidRPr="009A4242" w:rsidRDefault="009A4242" w:rsidP="009A4242">
      <w:pPr>
        <w:pStyle w:val="1"/>
        <w:numPr>
          <w:ilvl w:val="0"/>
          <w:numId w:val="0"/>
        </w:numPr>
        <w:spacing w:before="0"/>
        <w:ind w:firstLine="708"/>
        <w:jc w:val="both"/>
        <w:rPr>
          <w:rFonts w:ascii="Times New Roman" w:hAnsi="Times New Roman" w:cs="Times New Roman"/>
          <w:szCs w:val="28"/>
        </w:rPr>
      </w:pPr>
      <w:bookmarkStart w:id="29" w:name="_Toc504459459"/>
      <w:r>
        <w:rPr>
          <w:rFonts w:ascii="Times New Roman" w:hAnsi="Times New Roman" w:cs="Times New Roman"/>
          <w:szCs w:val="28"/>
        </w:rPr>
        <w:t xml:space="preserve">6. </w:t>
      </w:r>
      <w:r w:rsidRPr="009A4242">
        <w:rPr>
          <w:rFonts w:ascii="Times New Roman" w:hAnsi="Times New Roman" w:cs="Times New Roman"/>
          <w:szCs w:val="28"/>
        </w:rPr>
        <w:t>Основные направления обеспечения ИБ</w:t>
      </w:r>
      <w:bookmarkEnd w:id="29"/>
    </w:p>
    <w:p w:rsidR="009A4242" w:rsidRPr="009A4242" w:rsidRDefault="009A4242" w:rsidP="009A42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499552626"/>
      <w:bookmarkStart w:id="31" w:name="_Toc499552627"/>
      <w:bookmarkStart w:id="32" w:name="_Toc499552628"/>
      <w:bookmarkStart w:id="33" w:name="_Toc499552629"/>
      <w:bookmarkStart w:id="34" w:name="_Toc499552630"/>
      <w:bookmarkEnd w:id="30"/>
      <w:bookmarkEnd w:id="31"/>
      <w:bookmarkEnd w:id="32"/>
      <w:bookmarkEnd w:id="33"/>
      <w:bookmarkEnd w:id="34"/>
      <w:r w:rsidRPr="009A4242">
        <w:rPr>
          <w:rFonts w:ascii="Times New Roman" w:hAnsi="Times New Roman" w:cs="Times New Roman"/>
          <w:sz w:val="28"/>
          <w:szCs w:val="28"/>
        </w:rPr>
        <w:t>Основные направления обеспечения ИБ определяются организационно-распорядительными документами по защите информации: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>– </w:t>
      </w:r>
      <w:r w:rsidR="00E84C0B">
        <w:rPr>
          <w:rFonts w:ascii="Times New Roman" w:hAnsi="Times New Roman" w:cs="Times New Roman"/>
          <w:sz w:val="28"/>
          <w:szCs w:val="28"/>
        </w:rPr>
        <w:t xml:space="preserve">Политика </w:t>
      </w:r>
      <w:r w:rsidRPr="009A4242">
        <w:rPr>
          <w:rFonts w:ascii="Times New Roman" w:hAnsi="Times New Roman" w:cs="Times New Roman"/>
          <w:sz w:val="28"/>
          <w:szCs w:val="28"/>
        </w:rPr>
        <w:t xml:space="preserve">информационной безопасности </w:t>
      </w:r>
      <w:r w:rsidR="00F02F87">
        <w:rPr>
          <w:rFonts w:ascii="Times New Roman" w:hAnsi="Times New Roman" w:cs="Times New Roman"/>
          <w:sz w:val="28"/>
          <w:szCs w:val="28"/>
        </w:rPr>
        <w:t>КСК</w:t>
      </w:r>
      <w:r w:rsidRPr="009A4242">
        <w:rPr>
          <w:rFonts w:ascii="Times New Roman" w:hAnsi="Times New Roman" w:cs="Times New Roman"/>
          <w:sz w:val="28"/>
          <w:szCs w:val="28"/>
        </w:rPr>
        <w:t>;</w:t>
      </w:r>
    </w:p>
    <w:p w:rsidR="009A4242" w:rsidRPr="00E84C0B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C0B">
        <w:rPr>
          <w:rFonts w:ascii="Times New Roman" w:hAnsi="Times New Roman" w:cs="Times New Roman"/>
          <w:sz w:val="28"/>
          <w:szCs w:val="28"/>
        </w:rPr>
        <w:t>– Положением по информационной безопасности;</w:t>
      </w:r>
    </w:p>
    <w:p w:rsidR="009A4242" w:rsidRPr="00E84C0B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C0B">
        <w:rPr>
          <w:rFonts w:ascii="Times New Roman" w:hAnsi="Times New Roman" w:cs="Times New Roman"/>
          <w:sz w:val="28"/>
          <w:szCs w:val="28"/>
        </w:rPr>
        <w:t xml:space="preserve">– Моделью угроз информационной безопасности </w:t>
      </w:r>
      <w:r w:rsidR="00F02F87" w:rsidRPr="00E84C0B">
        <w:rPr>
          <w:rFonts w:ascii="Times New Roman" w:hAnsi="Times New Roman" w:cs="Times New Roman"/>
          <w:sz w:val="28"/>
          <w:szCs w:val="28"/>
        </w:rPr>
        <w:t>КСК</w:t>
      </w:r>
      <w:r w:rsidRPr="00E84C0B">
        <w:rPr>
          <w:rFonts w:ascii="Times New Roman" w:hAnsi="Times New Roman" w:cs="Times New Roman"/>
          <w:sz w:val="28"/>
          <w:szCs w:val="28"/>
        </w:rPr>
        <w:t>;</w:t>
      </w:r>
    </w:p>
    <w:p w:rsidR="009A4242" w:rsidRPr="00E84C0B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C0B">
        <w:rPr>
          <w:rFonts w:ascii="Times New Roman" w:hAnsi="Times New Roman" w:cs="Times New Roman"/>
          <w:sz w:val="28"/>
          <w:szCs w:val="28"/>
        </w:rPr>
        <w:t>– Регламентом доступа к информационным ресурсам в ИИКТ </w:t>
      </w:r>
      <w:r w:rsidR="00F02F87" w:rsidRPr="00E84C0B">
        <w:rPr>
          <w:rFonts w:ascii="Times New Roman" w:hAnsi="Times New Roman" w:cs="Times New Roman"/>
          <w:sz w:val="28"/>
          <w:szCs w:val="28"/>
        </w:rPr>
        <w:t>КСК</w:t>
      </w:r>
      <w:r w:rsidRPr="00E84C0B">
        <w:rPr>
          <w:rFonts w:ascii="Times New Roman" w:hAnsi="Times New Roman" w:cs="Times New Roman"/>
          <w:sz w:val="28"/>
          <w:szCs w:val="28"/>
        </w:rPr>
        <w:t>;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>– положениями, планами, перечнями, инструкциями, актами и иными видами организационно-распорядительных документов, регламентирующих порядок и процедуры защиты информации в ИИКТ </w:t>
      </w:r>
      <w:r w:rsidR="00F02F87">
        <w:rPr>
          <w:rFonts w:ascii="Times New Roman" w:hAnsi="Times New Roman" w:cs="Times New Roman"/>
          <w:sz w:val="28"/>
          <w:szCs w:val="28"/>
        </w:rPr>
        <w:t>КСК</w:t>
      </w:r>
      <w:r w:rsidRPr="009A4242">
        <w:rPr>
          <w:rFonts w:ascii="Times New Roman" w:hAnsi="Times New Roman" w:cs="Times New Roman"/>
          <w:sz w:val="28"/>
          <w:szCs w:val="28"/>
        </w:rPr>
        <w:t>.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Организационно-распорядительными документами по защите информации </w:t>
      </w:r>
      <w:r w:rsidR="00F02F87">
        <w:rPr>
          <w:rFonts w:ascii="Times New Roman" w:hAnsi="Times New Roman" w:cs="Times New Roman"/>
          <w:sz w:val="28"/>
          <w:szCs w:val="28"/>
        </w:rPr>
        <w:t>КСК</w:t>
      </w:r>
      <w:r w:rsidRPr="009A4242">
        <w:rPr>
          <w:rFonts w:ascii="Times New Roman" w:hAnsi="Times New Roman" w:cs="Times New Roman"/>
          <w:sz w:val="28"/>
          <w:szCs w:val="28"/>
        </w:rPr>
        <w:t xml:space="preserve"> оценивается возможность нарушения конфиденциальности, целостности, доступности информации, приводящая к наступлению неприемлемых негативных последствий, формируется модель угроз ИБ, идентифицируются источники угроз и формируется модель нарушителя ИБ, оцениваются риски ИБ и формируются требования к защите информации. 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 xml:space="preserve">Перечень мероприятий по обеспечению ИБ содержится в отдельном разделе Плана информационно-технологического обеспечения </w:t>
      </w:r>
      <w:r w:rsidR="00F02F87">
        <w:rPr>
          <w:rFonts w:ascii="Times New Roman" w:hAnsi="Times New Roman" w:cs="Times New Roman"/>
          <w:sz w:val="28"/>
          <w:szCs w:val="28"/>
        </w:rPr>
        <w:t>КСК</w:t>
      </w:r>
      <w:r w:rsidRPr="009A42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>Основными направлениями признаются мероприятия по защите ИБ: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>– при ведении электронного делопроизводства и документооборота;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>– при обработке и хранении информации в электронном виде;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>– в ходе контрольных мероприятий в проверяемых организациях;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 xml:space="preserve">– при организации взаимодействия информационных систем </w:t>
      </w:r>
      <w:r w:rsidR="00F02F87">
        <w:rPr>
          <w:rFonts w:ascii="Times New Roman" w:hAnsi="Times New Roman" w:cs="Times New Roman"/>
          <w:sz w:val="28"/>
          <w:szCs w:val="28"/>
        </w:rPr>
        <w:t>КСК</w:t>
      </w:r>
      <w:r w:rsidRPr="009A4242">
        <w:rPr>
          <w:rFonts w:ascii="Times New Roman" w:hAnsi="Times New Roman" w:cs="Times New Roman"/>
          <w:sz w:val="28"/>
          <w:szCs w:val="28"/>
        </w:rPr>
        <w:t xml:space="preserve"> с поставщиками данных, при хранении, обработке и представлении поступивших сведений;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 xml:space="preserve">– в ходе проведения работ по созданию, модернизации, развитию и эксплуатации информационных систем </w:t>
      </w:r>
      <w:r w:rsidR="00F02F87">
        <w:rPr>
          <w:rFonts w:ascii="Times New Roman" w:hAnsi="Times New Roman" w:cs="Times New Roman"/>
          <w:sz w:val="28"/>
          <w:szCs w:val="28"/>
        </w:rPr>
        <w:t>КСК</w:t>
      </w:r>
      <w:r w:rsidRPr="009A4242">
        <w:rPr>
          <w:rFonts w:ascii="Times New Roman" w:hAnsi="Times New Roman" w:cs="Times New Roman"/>
          <w:sz w:val="28"/>
          <w:szCs w:val="28"/>
        </w:rPr>
        <w:t>;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 xml:space="preserve">– при организации внешнего доступа к публичным информационным ресурсам </w:t>
      </w:r>
      <w:r w:rsidR="00F02F87">
        <w:rPr>
          <w:rFonts w:ascii="Times New Roman" w:hAnsi="Times New Roman" w:cs="Times New Roman"/>
          <w:sz w:val="28"/>
          <w:szCs w:val="28"/>
        </w:rPr>
        <w:t>КСК</w:t>
      </w:r>
      <w:r w:rsidRPr="009A4242">
        <w:rPr>
          <w:rFonts w:ascii="Times New Roman" w:hAnsi="Times New Roman" w:cs="Times New Roman"/>
          <w:sz w:val="28"/>
          <w:szCs w:val="28"/>
        </w:rPr>
        <w:t xml:space="preserve"> и предоставлении общедоступной информации в информационно-телекоммуникационной сети Интернет;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>– при пользовании корпоративными почтовыми системами и публичными сайтами в информационно-телекоммуникационной сети Интернет;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>– при управлении телекоммуникационным оборудованием;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>– при ведении конфиденциальных служебных переговоров.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>Проведение организационных и технических мероприятий осуществляется на плановой основе путем: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>– управления рисками возникновения инцидентов ИБ;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>– постоянного мониторинга состояния системы ИБ с использованием программно-технических средств;</w:t>
      </w:r>
    </w:p>
    <w:p w:rsidR="009A4242" w:rsidRPr="009A4242" w:rsidRDefault="009A4242" w:rsidP="00F02F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242">
        <w:rPr>
          <w:rFonts w:ascii="Times New Roman" w:hAnsi="Times New Roman" w:cs="Times New Roman"/>
          <w:sz w:val="28"/>
          <w:szCs w:val="28"/>
        </w:rPr>
        <w:t>– планового (периодического) аудита соблюдения организационно-правового режима обеспечения ИБ.</w:t>
      </w:r>
    </w:p>
    <w:p w:rsidR="00A1048F" w:rsidRPr="009A4242" w:rsidRDefault="00A1048F" w:rsidP="009A424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1048F" w:rsidRPr="009A4242" w:rsidSect="00487550">
      <w:pgSz w:w="11906" w:h="16838"/>
      <w:pgMar w:top="1134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620" w:rsidRDefault="00023620" w:rsidP="00487550">
      <w:pPr>
        <w:spacing w:after="0" w:line="240" w:lineRule="auto"/>
      </w:pPr>
      <w:r>
        <w:separator/>
      </w:r>
    </w:p>
  </w:endnote>
  <w:endnote w:type="continuationSeparator" w:id="1">
    <w:p w:rsidR="00023620" w:rsidRDefault="00023620" w:rsidP="00487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Полужирный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620" w:rsidRDefault="00023620" w:rsidP="00487550">
      <w:pPr>
        <w:spacing w:after="0" w:line="240" w:lineRule="auto"/>
      </w:pPr>
      <w:r>
        <w:separator/>
      </w:r>
    </w:p>
  </w:footnote>
  <w:footnote w:type="continuationSeparator" w:id="1">
    <w:p w:rsidR="00023620" w:rsidRDefault="00023620" w:rsidP="00487550">
      <w:pPr>
        <w:spacing w:after="0" w:line="240" w:lineRule="auto"/>
      </w:pPr>
      <w:r>
        <w:continuationSeparator/>
      </w:r>
    </w:p>
  </w:footnote>
  <w:footnote w:id="2">
    <w:p w:rsidR="00487550" w:rsidRDefault="00487550" w:rsidP="00487550">
      <w:pPr>
        <w:pStyle w:val="a5"/>
        <w:ind w:firstLine="0"/>
        <w:rPr>
          <w:sz w:val="22"/>
          <w:szCs w:val="22"/>
        </w:rPr>
      </w:pPr>
      <w:r>
        <w:rPr>
          <w:rStyle w:val="a7"/>
          <w:sz w:val="22"/>
          <w:szCs w:val="22"/>
        </w:rPr>
        <w:footnoteRef/>
      </w:r>
      <w:r>
        <w:rPr>
          <w:sz w:val="22"/>
          <w:szCs w:val="22"/>
        </w:rPr>
        <w:t> </w:t>
      </w:r>
      <w:r>
        <w:rPr>
          <w:bCs/>
          <w:sz w:val="22"/>
          <w:szCs w:val="22"/>
        </w:rPr>
        <w:t>Указ Президента Российской Федерации от 05.12.2016 № 646 «Об утверждении Доктрины информационной безопасности Российской Федерации».</w:t>
      </w:r>
    </w:p>
  </w:footnote>
  <w:footnote w:id="3">
    <w:p w:rsidR="00A1048F" w:rsidRDefault="00A1048F" w:rsidP="00A1048F">
      <w:pPr>
        <w:pStyle w:val="a5"/>
        <w:ind w:firstLine="0"/>
        <w:rPr>
          <w:sz w:val="22"/>
          <w:szCs w:val="22"/>
        </w:rPr>
      </w:pPr>
      <w:r>
        <w:rPr>
          <w:rStyle w:val="a7"/>
          <w:sz w:val="22"/>
          <w:szCs w:val="22"/>
        </w:rPr>
        <w:footnoteRef/>
      </w:r>
      <w:r>
        <w:rPr>
          <w:sz w:val="22"/>
          <w:szCs w:val="22"/>
        </w:rPr>
        <w:t xml:space="preserve"> ИИКТ </w:t>
      </w:r>
      <w:r w:rsidR="009A4242">
        <w:rPr>
          <w:sz w:val="22"/>
          <w:szCs w:val="22"/>
        </w:rPr>
        <w:t>КСК</w:t>
      </w:r>
      <w:r>
        <w:rPr>
          <w:sz w:val="22"/>
          <w:szCs w:val="22"/>
        </w:rPr>
        <w:t xml:space="preserve"> – совокупность вычислительных и телекоммуникационных средств (аппаратный комплекс), средств связи, общесистемного и прикладного программного обеспечения, внутренних информационных ресурсов и структурированной кабельной системы, объединенных проектными, техническими и организационными решениями, функционирующих в единой среде управления и эксплуатации.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21F"/>
    <w:multiLevelType w:val="multilevel"/>
    <w:tmpl w:val="ED102A42"/>
    <w:lvl w:ilvl="0">
      <w:start w:val="1"/>
      <w:numFmt w:val="decimal"/>
      <w:pStyle w:val="1"/>
      <w:suff w:val="space"/>
      <w:lvlText w:val="%1."/>
      <w:lvlJc w:val="left"/>
      <w:pPr>
        <w:ind w:left="4253" w:firstLine="0"/>
      </w:pPr>
      <w:rPr>
        <w:rFonts w:ascii="Times New Roman Полужирный" w:hAnsi="Times New Roman Полужирный"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."/>
      <w:lvlJc w:val="left"/>
      <w:pPr>
        <w:ind w:left="709" w:firstLine="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56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709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09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9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9" w:firstLine="0"/>
      </w:pPr>
      <w:rPr>
        <w:rFonts w:hint="default"/>
      </w:rPr>
    </w:lvl>
  </w:abstractNum>
  <w:abstractNum w:abstractNumId="1">
    <w:nsid w:val="363B254B"/>
    <w:multiLevelType w:val="hybridMultilevel"/>
    <w:tmpl w:val="F078B7EC"/>
    <w:lvl w:ilvl="0" w:tplc="1F66F9D4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32057FF"/>
    <w:multiLevelType w:val="hybridMultilevel"/>
    <w:tmpl w:val="962A2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8C00AF"/>
    <w:multiLevelType w:val="hybridMultilevel"/>
    <w:tmpl w:val="F5741224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3AF7"/>
    <w:rsid w:val="00023620"/>
    <w:rsid w:val="0014763C"/>
    <w:rsid w:val="003E3AF7"/>
    <w:rsid w:val="004815E9"/>
    <w:rsid w:val="00487550"/>
    <w:rsid w:val="00566E3E"/>
    <w:rsid w:val="006B0B2C"/>
    <w:rsid w:val="0071395B"/>
    <w:rsid w:val="00870329"/>
    <w:rsid w:val="008735B5"/>
    <w:rsid w:val="00970503"/>
    <w:rsid w:val="009A4242"/>
    <w:rsid w:val="009C0146"/>
    <w:rsid w:val="00A1048F"/>
    <w:rsid w:val="00AB0C63"/>
    <w:rsid w:val="00BD6732"/>
    <w:rsid w:val="00C13A0F"/>
    <w:rsid w:val="00C8195A"/>
    <w:rsid w:val="00CE3002"/>
    <w:rsid w:val="00E11F2C"/>
    <w:rsid w:val="00E42CEC"/>
    <w:rsid w:val="00E84C0B"/>
    <w:rsid w:val="00F02F87"/>
    <w:rsid w:val="00F30D77"/>
    <w:rsid w:val="00FD4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F7"/>
  </w:style>
  <w:style w:type="paragraph" w:styleId="1">
    <w:name w:val="heading 1"/>
    <w:basedOn w:val="a"/>
    <w:next w:val="a"/>
    <w:link w:val="10"/>
    <w:uiPriority w:val="9"/>
    <w:qFormat/>
    <w:rsid w:val="00487550"/>
    <w:pPr>
      <w:keepNext/>
      <w:keepLines/>
      <w:numPr>
        <w:numId w:val="2"/>
      </w:numPr>
      <w:spacing w:before="120" w:after="0" w:line="240" w:lineRule="auto"/>
      <w:ind w:left="709"/>
      <w:outlineLvl w:val="0"/>
    </w:pPr>
    <w:rPr>
      <w:rFonts w:ascii="Times New Roman Полужирный" w:eastAsiaTheme="majorEastAsia" w:hAnsi="Times New Roman Полужирный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87550"/>
    <w:pPr>
      <w:keepNext/>
      <w:keepLines/>
      <w:numPr>
        <w:ilvl w:val="1"/>
        <w:numId w:val="2"/>
      </w:numPr>
      <w:spacing w:after="0" w:line="240" w:lineRule="auto"/>
      <w:contextualSpacing/>
      <w:jc w:val="both"/>
      <w:outlineLvl w:val="1"/>
    </w:pPr>
    <w:rPr>
      <w:rFonts w:ascii="Times New Roman Полужирный" w:eastAsiaTheme="majorEastAsia" w:hAnsi="Times New Roman Полужирный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3AF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E3AF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7550"/>
    <w:rPr>
      <w:rFonts w:ascii="Times New Roman Полужирный" w:eastAsiaTheme="majorEastAsia" w:hAnsi="Times New Roman Полужирный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487550"/>
    <w:rPr>
      <w:rFonts w:ascii="Times New Roman Полужирный" w:eastAsiaTheme="majorEastAsia" w:hAnsi="Times New Roman Полужирный" w:cstheme="majorBidi"/>
      <w:sz w:val="28"/>
      <w:szCs w:val="26"/>
    </w:rPr>
  </w:style>
  <w:style w:type="paragraph" w:styleId="a5">
    <w:name w:val="footnote text"/>
    <w:basedOn w:val="a"/>
    <w:link w:val="a6"/>
    <w:uiPriority w:val="99"/>
    <w:semiHidden/>
    <w:unhideWhenUsed/>
    <w:rsid w:val="00487550"/>
    <w:pPr>
      <w:spacing w:after="0" w:line="240" w:lineRule="auto"/>
      <w:ind w:firstLine="709"/>
      <w:contextualSpacing/>
      <w:jc w:val="both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87550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87550"/>
    <w:rPr>
      <w:vertAlign w:val="superscript"/>
    </w:rPr>
  </w:style>
  <w:style w:type="paragraph" w:customStyle="1" w:styleId="11">
    <w:name w:val="Обычный1"/>
    <w:rsid w:val="009A42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KSK1</cp:lastModifiedBy>
  <cp:revision>3</cp:revision>
  <cp:lastPrinted>2024-11-08T07:52:00Z</cp:lastPrinted>
  <dcterms:created xsi:type="dcterms:W3CDTF">2024-11-07T06:25:00Z</dcterms:created>
  <dcterms:modified xsi:type="dcterms:W3CDTF">2024-11-08T09:26:00Z</dcterms:modified>
</cp:coreProperties>
</file>